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A8751A">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A8751A">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A8751A">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A8751A">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A8751A">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A8751A"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B7E69"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23FE7020" w14:textId="77777777" w:rsidR="007B7E69" w:rsidRDefault="007B7E69" w:rsidP="007B7E69">
                <w:pPr>
                  <w:tabs>
                    <w:tab w:val="left" w:pos="426"/>
                  </w:tabs>
                  <w:spacing w:before="120" w:after="120"/>
                  <w:rPr>
                    <w:bCs/>
                    <w:lang w:eastAsia="en-GB"/>
                  </w:rPr>
                </w:pPr>
                <w:r w:rsidRPr="007B7E69">
                  <w:rPr>
                    <w:bCs/>
                    <w:lang w:eastAsia="en-GB"/>
                  </w:rPr>
                  <w:t>Generaldirektion Binnenmarkt, Industrie, Unternehmertum und KMU</w:t>
                </w:r>
                <w:r>
                  <w:rPr>
                    <w:bCs/>
                    <w:lang w:eastAsia="en-GB"/>
                  </w:rPr>
                  <w:t xml:space="preserve"> (DG GROW)</w:t>
                </w:r>
              </w:p>
              <w:p w14:paraId="5024EB72" w14:textId="77777777" w:rsidR="007B7E69" w:rsidRDefault="007B7E69" w:rsidP="007B7E69">
                <w:pPr>
                  <w:tabs>
                    <w:tab w:val="left" w:pos="426"/>
                  </w:tabs>
                  <w:spacing w:before="120" w:after="120"/>
                  <w:rPr>
                    <w:bCs/>
                    <w:lang w:eastAsia="en-GB"/>
                  </w:rPr>
                </w:pPr>
                <w:r w:rsidRPr="007B7E69">
                  <w:rPr>
                    <w:bCs/>
                    <w:lang w:eastAsia="en-GB"/>
                  </w:rPr>
                  <w:t>Direktorat A – Lieferketten und Unternehmensanalyse</w:t>
                </w:r>
              </w:p>
              <w:p w14:paraId="163192D7" w14:textId="1801D00A" w:rsidR="00546DB1" w:rsidRPr="00CF39F2" w:rsidRDefault="007B7E69" w:rsidP="007B7E69">
                <w:pPr>
                  <w:tabs>
                    <w:tab w:val="left" w:pos="426"/>
                  </w:tabs>
                  <w:spacing w:before="120" w:after="120"/>
                  <w:rPr>
                    <w:bCs/>
                    <w:lang w:eastAsia="en-GB"/>
                  </w:rPr>
                </w:pPr>
                <w:r w:rsidRPr="00CF39F2">
                  <w:rPr>
                    <w:bCs/>
                    <w:lang w:eastAsia="en-GB"/>
                  </w:rPr>
                  <w:t>Referat A1 – Chefökonom &amp; Business Intelligence</w:t>
                </w:r>
              </w:p>
            </w:tc>
          </w:sdtContent>
        </w:sdt>
      </w:tr>
      <w:tr w:rsidR="00546DB1" w:rsidRPr="00F82F6E"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howingPlcHdr/>
          </w:sdtPr>
          <w:sdtEndPr/>
          <w:sdtContent>
            <w:tc>
              <w:tcPr>
                <w:tcW w:w="5491" w:type="dxa"/>
              </w:tcPr>
              <w:p w14:paraId="32FCC887" w14:textId="77777777" w:rsidR="00546DB1" w:rsidRPr="003B2E38" w:rsidRDefault="00546DB1" w:rsidP="00AB56F9">
                <w:pPr>
                  <w:tabs>
                    <w:tab w:val="left" w:pos="426"/>
                  </w:tabs>
                  <w:spacing w:before="120"/>
                  <w:rPr>
                    <w:bCs/>
                    <w:lang w:val="en-IE" w:eastAsia="en-GB"/>
                  </w:rPr>
                </w:pPr>
                <w:r w:rsidRPr="00CF39F2">
                  <w:rPr>
                    <w:rStyle w:val="PlaceholderText"/>
                    <w:bCs/>
                    <w:lang w:val="en-IE"/>
                  </w:rPr>
                  <w:t>Click or tap here to enter text.</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567382816"/>
                  <w:placeholder>
                    <w:docPart w:val="089D775286B541EDB09E1225B3845647"/>
                  </w:placeholder>
                </w:sdtPr>
                <w:sdtEndPr/>
                <w:sdtContent>
                  <w:p w14:paraId="6FF1191D" w14:textId="6FDA9CA5" w:rsidR="007B7E69" w:rsidRPr="00CF39F2" w:rsidRDefault="007B7E69" w:rsidP="007B7E69">
                    <w:pPr>
                      <w:tabs>
                        <w:tab w:val="left" w:pos="426"/>
                      </w:tabs>
                      <w:spacing w:after="0"/>
                      <w:jc w:val="left"/>
                      <w:rPr>
                        <w:bCs/>
                        <w:lang w:eastAsia="en-GB"/>
                      </w:rPr>
                    </w:pPr>
                    <w:r w:rsidRPr="00CF39F2">
                      <w:rPr>
                        <w:bCs/>
                        <w:lang w:eastAsia="en-GB"/>
                      </w:rPr>
                      <w:t xml:space="preserve">Román ARJONA (Referatsleiter – A1): </w:t>
                    </w:r>
                    <w:hyperlink r:id="rId15" w:history="1">
                      <w:r w:rsidRPr="00CF39F2">
                        <w:rPr>
                          <w:rStyle w:val="Hyperlink"/>
                          <w:bCs/>
                          <w:lang w:eastAsia="en-GB"/>
                        </w:rPr>
                        <w:t>Roman.ARJONA-GRACIA@ec.europa.eu</w:t>
                      </w:r>
                    </w:hyperlink>
                  </w:p>
                  <w:p w14:paraId="0F5D4DAC" w14:textId="77777777" w:rsidR="007B7E69" w:rsidRPr="00CF39F2" w:rsidRDefault="007B7E69" w:rsidP="007B7E69">
                    <w:pPr>
                      <w:tabs>
                        <w:tab w:val="left" w:pos="426"/>
                      </w:tabs>
                      <w:spacing w:after="0"/>
                      <w:jc w:val="left"/>
                      <w:rPr>
                        <w:bCs/>
                        <w:lang w:eastAsia="en-GB"/>
                      </w:rPr>
                    </w:pPr>
                    <w:r w:rsidRPr="00CF39F2">
                      <w:rPr>
                        <w:bCs/>
                        <w:lang w:eastAsia="en-GB"/>
                      </w:rPr>
                      <w:t>Piotr SOBANSKI:</w:t>
                    </w:r>
                    <w:r w:rsidRPr="00CF39F2">
                      <w:t xml:space="preserve"> </w:t>
                    </w:r>
                    <w:hyperlink r:id="rId16" w:history="1">
                      <w:r w:rsidRPr="00CF39F2">
                        <w:rPr>
                          <w:rStyle w:val="Hyperlink"/>
                          <w:bCs/>
                          <w:lang w:eastAsia="en-GB"/>
                        </w:rPr>
                        <w:t>Piotr.SOBANSKI@ec.europa.eu</w:t>
                      </w:r>
                    </w:hyperlink>
                  </w:p>
                  <w:p w14:paraId="65EBCF52" w14:textId="0BC82A4D" w:rsidR="00546DB1" w:rsidRPr="00CF39F2" w:rsidRDefault="007B7E69" w:rsidP="007B7E69">
                    <w:pPr>
                      <w:tabs>
                        <w:tab w:val="left" w:pos="426"/>
                      </w:tabs>
                      <w:spacing w:after="0"/>
                      <w:jc w:val="left"/>
                      <w:rPr>
                        <w:bCs/>
                        <w:lang w:eastAsia="en-GB"/>
                      </w:rPr>
                    </w:pPr>
                    <w:r w:rsidRPr="00CF39F2">
                      <w:rPr>
                        <w:bCs/>
                        <w:lang w:eastAsia="en-GB"/>
                      </w:rPr>
                      <w:t xml:space="preserve">Andreas REUTER: </w:t>
                    </w:r>
                    <w:hyperlink r:id="rId17" w:history="1">
                      <w:r w:rsidRPr="00A92AAE">
                        <w:rPr>
                          <w:rStyle w:val="Hyperlink"/>
                          <w:bCs/>
                          <w:lang w:eastAsia="en-GB"/>
                        </w:rPr>
                        <w:t>Andreas.REUTER@ec.europa.eu</w:t>
                      </w:r>
                    </w:hyperlink>
                  </w:p>
                </w:sdtContent>
              </w:sdt>
            </w:sdtContent>
          </w:sdt>
          <w:p w14:paraId="227D6F6E" w14:textId="6CEED1BE" w:rsidR="00546DB1" w:rsidRPr="009F216F" w:rsidRDefault="00A8751A"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B7E69">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7B7E69">
                      <w:rPr>
                        <w:bCs/>
                        <w:lang w:eastAsia="en-GB"/>
                      </w:rPr>
                      <w:t>2025</w:t>
                    </w:r>
                  </w:sdtContent>
                </w:sdt>
              </w:sdtContent>
            </w:sdt>
          </w:p>
          <w:p w14:paraId="4128A55A" w14:textId="68644B62" w:rsidR="00546DB1" w:rsidRPr="00546DB1" w:rsidRDefault="00A8751A"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B7E69">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B7E69">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9840B75"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8" o:title=""/>
                </v:shape>
                <w:control r:id="rId19" w:name="OptionButton6" w:shapeid="_x0000_i1037"/>
              </w:object>
            </w:r>
            <w:r>
              <w:rPr>
                <w:bCs/>
                <w:lang w:val="en-GB" w:eastAsia="en-GB"/>
              </w:rPr>
              <w:object w:dxaOrig="225" w:dyaOrig="225" w14:anchorId="28F21F18">
                <v:shape id="_x0000_i1039" type="#_x0000_t75" style="width:159pt;height:21.75pt" o:ole="">
                  <v:imagedata r:id="rId20" o:title=""/>
                </v:shape>
                <w:control r:id="rId21"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C6DD089"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22" o:title=""/>
                </v:shape>
                <w:control r:id="rId23"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767F26D6" w:rsidR="002C5752" w:rsidRPr="00546DB1" w:rsidRDefault="00A8751A"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6C112010"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00A8751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sidR="00A8751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A8751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00A8751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A8751A"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A8751A"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F215D41"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4" o:title=""/>
                </v:shape>
                <w:control r:id="rId25"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0A08B0A"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50" type="#_x0000_t75" style="width:108pt;height:21.75pt" o:ole="">
                  <v:imagedata r:id="rId26" o:title=""/>
                </v:shape>
                <w:control r:id="rId27" w:name="OptionButton2" w:shapeid="_x0000_i1050"/>
              </w:object>
            </w:r>
            <w:r>
              <w:rPr>
                <w:bCs/>
                <w:lang w:val="en-GB" w:eastAsia="en-GB"/>
              </w:rPr>
              <w:object w:dxaOrig="225" w:dyaOrig="225" w14:anchorId="50596B69">
                <v:shape id="_x0000_i1049" type="#_x0000_t75" style="width:108pt;height:21.75pt" o:ole="">
                  <v:imagedata r:id="rId28" o:title=""/>
                </v:shape>
                <w:control r:id="rId29" w:name="OptionButton3" w:shapeid="_x0000_i1049"/>
              </w:object>
            </w:r>
          </w:p>
          <w:p w14:paraId="1CC7C8D1" w14:textId="07D6070D"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A8751A">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CF39F2" w:rsidRDefault="00803007" w:rsidP="007C07D8">
      <w:pPr>
        <w:pStyle w:val="ListNumber"/>
        <w:numPr>
          <w:ilvl w:val="0"/>
          <w:numId w:val="0"/>
        </w:numPr>
        <w:ind w:left="709" w:hanging="709"/>
        <w:rPr>
          <w:lang w:eastAsia="en-GB"/>
        </w:rPr>
      </w:pPr>
      <w:r w:rsidRPr="00CF39F2">
        <w:rPr>
          <w:b/>
          <w:bCs/>
          <w:lang w:eastAsia="en-GB"/>
        </w:rPr>
        <w:t>Wer wi</w:t>
      </w:r>
      <w:r w:rsidR="002F7504" w:rsidRPr="00CF39F2">
        <w:rPr>
          <w:b/>
          <w:bCs/>
          <w:lang w:eastAsia="en-GB"/>
        </w:rPr>
        <w:t>r</w:t>
      </w:r>
      <w:r w:rsidRPr="00CF39F2">
        <w:rPr>
          <w:b/>
          <w:bCs/>
          <w:lang w:eastAsia="en-GB"/>
        </w:rPr>
        <w:t xml:space="preserve"> sind</w:t>
      </w:r>
    </w:p>
    <w:sdt>
      <w:sdtPr>
        <w:rPr>
          <w:lang w:val="en-US" w:eastAsia="en-GB"/>
        </w:rPr>
        <w:id w:val="1822233941"/>
        <w:placeholder>
          <w:docPart w:val="FE6C9874556B47B1A65A432926DB0BCE"/>
        </w:placeholder>
      </w:sdtPr>
      <w:sdtEndPr/>
      <w:sdtContent>
        <w:p w14:paraId="0BCD17B2" w14:textId="2B1EE131" w:rsidR="007B7E69" w:rsidRPr="007B7E69" w:rsidRDefault="007B7E69" w:rsidP="007B7E69">
          <w:pPr>
            <w:rPr>
              <w:lang w:eastAsia="en-GB"/>
            </w:rPr>
          </w:pPr>
          <w:r w:rsidRPr="007B7E69">
            <w:rPr>
              <w:b/>
              <w:bCs/>
              <w:lang w:eastAsia="en-GB"/>
            </w:rPr>
            <w:t>GROW.A1</w:t>
          </w:r>
          <w:r w:rsidRPr="007B7E69">
            <w:rPr>
              <w:lang w:eastAsia="en-GB"/>
            </w:rPr>
            <w:t xml:space="preserve"> liefert die wirtschaftliche Evidenzbasis für die Unterstützung von </w:t>
          </w:r>
          <w:r w:rsidR="00CF39F2">
            <w:rPr>
              <w:lang w:eastAsia="en-GB"/>
            </w:rPr>
            <w:t>Maßnahmen</w:t>
          </w:r>
          <w:r w:rsidRPr="007B7E69">
            <w:rPr>
              <w:lang w:eastAsia="en-GB"/>
            </w:rPr>
            <w:t xml:space="preserve">, die die Wettbewerbsfähigkeit und Resilienz von EU-Unternehmen stärken und das volle Potenzial des Binnenmarktes erschließen. </w:t>
          </w:r>
        </w:p>
        <w:p w14:paraId="2568FF5C" w14:textId="77777777" w:rsidR="007B7E69" w:rsidRDefault="007B7E69" w:rsidP="007B7E69">
          <w:pPr>
            <w:rPr>
              <w:lang w:eastAsia="en-GB"/>
            </w:rPr>
          </w:pPr>
          <w:r w:rsidRPr="007B7E69">
            <w:rPr>
              <w:lang w:eastAsia="en-GB"/>
            </w:rPr>
            <w:t xml:space="preserve">Die Einheit ist verantwortlich für: </w:t>
          </w:r>
        </w:p>
        <w:p w14:paraId="6480B7CD" w14:textId="76ED3C5D" w:rsidR="006A3A77" w:rsidRDefault="007B7E69" w:rsidP="006A3A77">
          <w:pPr>
            <w:pStyle w:val="ListParagraph"/>
            <w:numPr>
              <w:ilvl w:val="0"/>
              <w:numId w:val="34"/>
            </w:numPr>
            <w:ind w:left="714" w:hanging="357"/>
            <w:contextualSpacing w:val="0"/>
            <w:rPr>
              <w:lang w:eastAsia="en-GB"/>
            </w:rPr>
          </w:pPr>
          <w:r w:rsidRPr="007B7E69">
            <w:rPr>
              <w:lang w:eastAsia="en-GB"/>
            </w:rPr>
            <w:t>Echtzeit-</w:t>
          </w:r>
          <w:r w:rsidR="00CF39F2">
            <w:rPr>
              <w:lang w:eastAsia="en-GB"/>
            </w:rPr>
            <w:t>Analysen</w:t>
          </w:r>
          <w:r w:rsidRPr="007B7E69">
            <w:rPr>
              <w:lang w:eastAsia="en-GB"/>
            </w:rPr>
            <w:t xml:space="preserve"> zu wirtschaftlicher Sicherheit (einschließlich Abhängigkeiten, Störungen und Dynamiken); Wettbewerbsfähigkeit, Dekarbonisierung und Industriepolitik (einschließlich wirtschaftlicher Barrieren, sektoraler Gesundheitschecks, grüner Geschäftsmodelle, Produktivität); und die Funktionsweise, wirtschaftliche Vorteile und Potenzial des Binnenmarktes</w:t>
          </w:r>
          <w:r w:rsidR="00A77F27">
            <w:rPr>
              <w:lang w:eastAsia="en-GB"/>
            </w:rPr>
            <w:t xml:space="preserve"> </w:t>
          </w:r>
          <w:r w:rsidRPr="007B7E69">
            <w:rPr>
              <w:lang w:eastAsia="en-GB"/>
            </w:rPr>
            <w:t xml:space="preserve">; </w:t>
          </w:r>
        </w:p>
        <w:p w14:paraId="713D5D73" w14:textId="77777777" w:rsidR="006A3A77" w:rsidRDefault="007B7E69" w:rsidP="006A3A77">
          <w:pPr>
            <w:pStyle w:val="ListParagraph"/>
            <w:numPr>
              <w:ilvl w:val="0"/>
              <w:numId w:val="34"/>
            </w:numPr>
            <w:ind w:left="714" w:hanging="357"/>
            <w:contextualSpacing w:val="0"/>
            <w:rPr>
              <w:lang w:eastAsia="en-GB"/>
            </w:rPr>
          </w:pPr>
          <w:r w:rsidRPr="007B7E69">
            <w:rPr>
              <w:lang w:eastAsia="en-GB"/>
            </w:rPr>
            <w:t>Ab Mai 2025 hostet die Einheit einen neuen "Business-Intelligence" (BI) Dienst, der die Sammlung und Verbreitung von BI in der Kommission zentralisiert</w:t>
          </w:r>
          <w:r w:rsidR="00A77F27">
            <w:rPr>
              <w:lang w:eastAsia="en-GB"/>
            </w:rPr>
            <w:t xml:space="preserve"> ; </w:t>
          </w:r>
        </w:p>
        <w:p w14:paraId="500CE97C" w14:textId="77777777" w:rsidR="006A3A77" w:rsidRDefault="007B7E69" w:rsidP="006A3A77">
          <w:pPr>
            <w:pStyle w:val="ListParagraph"/>
            <w:numPr>
              <w:ilvl w:val="0"/>
              <w:numId w:val="34"/>
            </w:numPr>
            <w:ind w:left="714" w:hanging="357"/>
            <w:contextualSpacing w:val="0"/>
            <w:rPr>
              <w:lang w:eastAsia="en-GB"/>
            </w:rPr>
          </w:pPr>
          <w:r w:rsidRPr="007B7E69">
            <w:rPr>
              <w:lang w:eastAsia="en-GB"/>
            </w:rPr>
            <w:t>Analyse der Übertragung von Schocks auf die reale Wirtschaft und ihre Sektoren, einschließlich durch Modellierungsarbeiten</w:t>
          </w:r>
          <w:r w:rsidR="00A77F27">
            <w:rPr>
              <w:lang w:eastAsia="en-GB"/>
            </w:rPr>
            <w:t xml:space="preserve"> </w:t>
          </w:r>
          <w:r w:rsidRPr="007B7E69">
            <w:rPr>
              <w:lang w:eastAsia="en-GB"/>
            </w:rPr>
            <w:t xml:space="preserve">; </w:t>
          </w:r>
        </w:p>
        <w:p w14:paraId="4F280F4B" w14:textId="67AB4D3B" w:rsidR="006A3A77" w:rsidRDefault="007B7E69" w:rsidP="006A3A77">
          <w:pPr>
            <w:pStyle w:val="ListParagraph"/>
            <w:numPr>
              <w:ilvl w:val="0"/>
              <w:numId w:val="34"/>
            </w:numPr>
            <w:ind w:left="714" w:hanging="357"/>
            <w:contextualSpacing w:val="0"/>
            <w:rPr>
              <w:lang w:eastAsia="en-GB"/>
            </w:rPr>
          </w:pPr>
          <w:r w:rsidRPr="007B7E69">
            <w:rPr>
              <w:lang w:eastAsia="en-GB"/>
            </w:rPr>
            <w:t xml:space="preserve">Die jährliche Binnenmarktkonferenz von GROW, Wirtschaftstreffen und die </w:t>
          </w:r>
          <w:r w:rsidR="00CF39F2">
            <w:rPr>
              <w:lang w:eastAsia="en-GB"/>
            </w:rPr>
            <w:t>Publikationsserie ‚</w:t>
          </w:r>
          <w:r w:rsidRPr="007B7E69">
            <w:rPr>
              <w:lang w:eastAsia="en-GB"/>
            </w:rPr>
            <w:t>Binnenmarkt-Wirtschaftspapiere</w:t>
          </w:r>
          <w:r w:rsidR="00CF39F2">
            <w:rPr>
              <w:lang w:eastAsia="en-GB"/>
            </w:rPr>
            <w:t>‘</w:t>
          </w:r>
          <w:r w:rsidR="00A77F27">
            <w:rPr>
              <w:lang w:eastAsia="en-GB"/>
            </w:rPr>
            <w:t xml:space="preserve"> </w:t>
          </w:r>
          <w:r w:rsidRPr="007B7E69">
            <w:rPr>
              <w:lang w:eastAsia="en-GB"/>
            </w:rPr>
            <w:t xml:space="preserve">; </w:t>
          </w:r>
        </w:p>
        <w:p w14:paraId="765F54FD" w14:textId="540512D5" w:rsidR="006A3A77" w:rsidRDefault="007B7E69" w:rsidP="006A3A77">
          <w:pPr>
            <w:pStyle w:val="ListParagraph"/>
            <w:numPr>
              <w:ilvl w:val="0"/>
              <w:numId w:val="34"/>
            </w:numPr>
            <w:ind w:left="714" w:hanging="357"/>
            <w:contextualSpacing w:val="0"/>
            <w:rPr>
              <w:lang w:eastAsia="en-GB"/>
            </w:rPr>
          </w:pPr>
          <w:r w:rsidRPr="007B7E69">
            <w:rPr>
              <w:lang w:eastAsia="en-GB"/>
            </w:rPr>
            <w:t>Das GROW</w:t>
          </w:r>
          <w:r w:rsidR="00A77F27">
            <w:rPr>
              <w:lang w:eastAsia="en-GB"/>
            </w:rPr>
            <w:t xml:space="preserve"> Fellowship Programm</w:t>
          </w:r>
          <w:r w:rsidRPr="007B7E69">
            <w:rPr>
              <w:lang w:eastAsia="en-GB"/>
            </w:rPr>
            <w:t xml:space="preserve">, das </w:t>
          </w:r>
          <w:r w:rsidR="00CF39F2">
            <w:rPr>
              <w:lang w:eastAsia="en-GB"/>
            </w:rPr>
            <w:t xml:space="preserve">GROW </w:t>
          </w:r>
          <w:r w:rsidRPr="007B7E69">
            <w:rPr>
              <w:lang w:eastAsia="en-GB"/>
            </w:rPr>
            <w:t>Netzwerk der leitenden Ökonomen</w:t>
          </w:r>
          <w:r w:rsidR="00CF39F2">
            <w:rPr>
              <w:lang w:eastAsia="en-GB"/>
            </w:rPr>
            <w:t xml:space="preserve"> </w:t>
          </w:r>
          <w:r w:rsidRPr="007B7E69">
            <w:rPr>
              <w:lang w:eastAsia="en-GB"/>
            </w:rPr>
            <w:t>mit den Mitgliedstaaten und das Netzwerk der leitenden Ökonomen der Kommissionsdienste (mit ECFIN)</w:t>
          </w:r>
          <w:r w:rsidR="00A77F27">
            <w:rPr>
              <w:lang w:eastAsia="en-GB"/>
            </w:rPr>
            <w:t xml:space="preserve"> </w:t>
          </w:r>
          <w:r w:rsidRPr="007B7E69">
            <w:rPr>
              <w:lang w:eastAsia="en-GB"/>
            </w:rPr>
            <w:t xml:space="preserve">; </w:t>
          </w:r>
        </w:p>
        <w:p w14:paraId="76DD1EEA" w14:textId="2EF7E029" w:rsidR="00803007" w:rsidRPr="007B7E69" w:rsidRDefault="007B7E69" w:rsidP="006A3A77">
          <w:pPr>
            <w:pStyle w:val="ListParagraph"/>
            <w:numPr>
              <w:ilvl w:val="0"/>
              <w:numId w:val="34"/>
            </w:numPr>
            <w:ind w:left="714" w:hanging="357"/>
            <w:contextualSpacing w:val="0"/>
            <w:rPr>
              <w:lang w:eastAsia="en-GB"/>
            </w:rPr>
          </w:pPr>
          <w:r w:rsidRPr="007B7E69">
            <w:rPr>
              <w:lang w:eastAsia="en-GB"/>
            </w:rPr>
            <w:t>Zusammenarbeit mit der OECD und Mitgliedschaft in ihrem Ausschuss für Industrie, Innovation und Unternehmertum (CIIE) sowie Austausch über wirtschaftliche Analysen mit Institutionen wie der EIB, der EZB, dem IWF oder der Weltbank, Think-Tanks und Interessenvertretern.</w:t>
          </w:r>
        </w:p>
      </w:sdtContent>
    </w:sdt>
    <w:p w14:paraId="3862387A" w14:textId="77777777" w:rsidR="00803007" w:rsidRPr="006A3A77"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rPr>
          <w:lang w:val="de-DE"/>
        </w:rPr>
      </w:sdtEndPr>
      <w:sdtContent>
        <w:p w14:paraId="2841E676" w14:textId="76D38E5A" w:rsidR="0027314E" w:rsidRDefault="0027314E" w:rsidP="0027314E">
          <w:pPr>
            <w:rPr>
              <w:lang w:eastAsia="en-GB"/>
            </w:rPr>
          </w:pPr>
          <w:r w:rsidRPr="0027314E">
            <w:rPr>
              <w:lang w:eastAsia="en-GB"/>
            </w:rPr>
            <w:t xml:space="preserve">Eine herausfordernde und </w:t>
          </w:r>
          <w:r w:rsidR="00CF39F2">
            <w:rPr>
              <w:lang w:eastAsia="en-GB"/>
            </w:rPr>
            <w:t>spannende</w:t>
          </w:r>
          <w:r w:rsidRPr="0027314E">
            <w:rPr>
              <w:lang w:eastAsia="en-GB"/>
            </w:rPr>
            <w:t xml:space="preserve"> Position als Mitglied des neuen "Business-Intelligence" (BI) Dienstes innerhalb unserer Einheit. </w:t>
          </w:r>
        </w:p>
        <w:p w14:paraId="54B6CC14" w14:textId="015FE07B" w:rsidR="0027314E" w:rsidRDefault="0027314E" w:rsidP="0027314E">
          <w:pPr>
            <w:rPr>
              <w:lang w:eastAsia="en-GB"/>
            </w:rPr>
          </w:pPr>
          <w:r w:rsidRPr="0027314E">
            <w:rPr>
              <w:lang w:eastAsia="en-GB"/>
            </w:rPr>
            <w:t xml:space="preserve">Wir suchen einen motivierten Kollegen, der uns hilft, den BI-Dienst aufzubauen, dessen Mandat es ist, die Sammlung und Verbreitung von Informationen über </w:t>
          </w:r>
          <w:r w:rsidR="00CF39F2">
            <w:rPr>
              <w:lang w:eastAsia="en-GB"/>
            </w:rPr>
            <w:t>Unternehmen</w:t>
          </w:r>
          <w:r w:rsidRPr="0027314E">
            <w:rPr>
              <w:lang w:eastAsia="en-GB"/>
            </w:rPr>
            <w:t xml:space="preserve">, Industrien und Sektoren zu zentralisieren. Dazu gehören Informationen über strategische Industrien, Technologien und Produkte, um die wirtschaftliche Sicherheit und Wettbewerbsfähigkeit der EU zu unterstützen. </w:t>
          </w:r>
        </w:p>
        <w:p w14:paraId="784A3D0A" w14:textId="54F298E9" w:rsidR="0027314E" w:rsidRDefault="0027314E" w:rsidP="0027314E">
          <w:pPr>
            <w:rPr>
              <w:lang w:eastAsia="en-GB"/>
            </w:rPr>
          </w:pPr>
          <w:r w:rsidRPr="0027314E">
            <w:rPr>
              <w:lang w:eastAsia="en-GB"/>
            </w:rPr>
            <w:t xml:space="preserve">Der BI-Dienst ist ein kompakt organisiertes Team, das einen integralen Teil der Einheit des leitenden Ökonomen von DG GROW bildet. Er ist derzeit im Aufbau und der Stelleninhaber wird zur </w:t>
          </w:r>
          <w:r w:rsidR="002D65F6">
            <w:rPr>
              <w:lang w:eastAsia="en-GB"/>
            </w:rPr>
            <w:t>G</w:t>
          </w:r>
          <w:r w:rsidRPr="0027314E">
            <w:rPr>
              <w:lang w:eastAsia="en-GB"/>
            </w:rPr>
            <w:t xml:space="preserve">estaltung und </w:t>
          </w:r>
          <w:r w:rsidR="002D65F6">
            <w:rPr>
              <w:lang w:eastAsia="en-GB"/>
            </w:rPr>
            <w:t>E</w:t>
          </w:r>
          <w:r w:rsidRPr="0027314E">
            <w:rPr>
              <w:lang w:eastAsia="en-GB"/>
            </w:rPr>
            <w:t>ntwicklung der Vision</w:t>
          </w:r>
          <w:r w:rsidR="002D65F6">
            <w:rPr>
              <w:lang w:eastAsia="en-GB"/>
            </w:rPr>
            <w:t>, sowie zur</w:t>
          </w:r>
          <w:r w:rsidRPr="0027314E">
            <w:rPr>
              <w:lang w:eastAsia="en-GB"/>
            </w:rPr>
            <w:t xml:space="preserve"> Umsetzung des Dienstes beitragen. Dazu gehören die Bereitstellung von Ideen, Know-how sowie Analysen, um Informationsquellen und -netzwerke bestmöglich auszunutzen, sowie </w:t>
          </w:r>
          <w:r w:rsidR="002D65F6">
            <w:rPr>
              <w:lang w:eastAsia="en-GB"/>
            </w:rPr>
            <w:lastRenderedPageBreak/>
            <w:t xml:space="preserve">kreative Ideen zur Organisation der Arbeit, um maximalen Erfolg </w:t>
          </w:r>
          <w:r w:rsidRPr="0027314E">
            <w:rPr>
              <w:lang w:eastAsia="en-GB"/>
            </w:rPr>
            <w:t>unter vollständiger Ausnutzung der begrenzten Ressourcen</w:t>
          </w:r>
          <w:r w:rsidR="002D65F6">
            <w:rPr>
              <w:lang w:eastAsia="en-GB"/>
            </w:rPr>
            <w:t xml:space="preserve"> zu ermöglichen</w:t>
          </w:r>
          <w:r w:rsidRPr="0027314E">
            <w:rPr>
              <w:lang w:eastAsia="en-GB"/>
            </w:rPr>
            <w:t xml:space="preserve">. </w:t>
          </w:r>
        </w:p>
        <w:p w14:paraId="57734FF5" w14:textId="77777777" w:rsidR="0027314E" w:rsidRDefault="0027314E" w:rsidP="0027314E">
          <w:pPr>
            <w:rPr>
              <w:lang w:eastAsia="en-GB"/>
            </w:rPr>
          </w:pPr>
          <w:r w:rsidRPr="0027314E">
            <w:rPr>
              <w:lang w:eastAsia="en-GB"/>
            </w:rPr>
            <w:t xml:space="preserve">Die Hauptaufgaben des neuen Teammitglieds werden sein: </w:t>
          </w:r>
        </w:p>
        <w:p w14:paraId="331B8EAE" w14:textId="03722F1D" w:rsidR="0027314E" w:rsidRDefault="0027314E" w:rsidP="0027314E">
          <w:pPr>
            <w:pStyle w:val="ListParagraph"/>
            <w:numPr>
              <w:ilvl w:val="0"/>
              <w:numId w:val="31"/>
            </w:numPr>
            <w:ind w:left="714" w:hanging="357"/>
            <w:contextualSpacing w:val="0"/>
            <w:rPr>
              <w:lang w:eastAsia="en-GB"/>
            </w:rPr>
          </w:pPr>
          <w:r w:rsidRPr="0027314E">
            <w:rPr>
              <w:lang w:eastAsia="en-GB"/>
            </w:rPr>
            <w:t xml:space="preserve">Hilfe bei der </w:t>
          </w:r>
          <w:r w:rsidR="00F06862">
            <w:rPr>
              <w:lang w:eastAsia="en-GB"/>
            </w:rPr>
            <w:t>Identifizierung</w:t>
          </w:r>
          <w:r w:rsidRPr="0027314E">
            <w:rPr>
              <w:lang w:eastAsia="en-GB"/>
            </w:rPr>
            <w:t xml:space="preserve"> von Informationsquellen für "Business-Intelligence", einschließlich geeigneter Datenbanken, Informationen aus Kommissionsdiensten, Mobilisierung von Politik- und Wirtschaftsnetzwerken, ad-hoc- und Puls-Umfragen von Unternehmen, Ausnutzung von Unterstützung durch einen externen Auftragnehmer usw. ; </w:t>
          </w:r>
        </w:p>
        <w:p w14:paraId="25CC6A60" w14:textId="78F5EF6A" w:rsidR="0027314E" w:rsidRDefault="0027314E" w:rsidP="0027314E">
          <w:pPr>
            <w:pStyle w:val="ListParagraph"/>
            <w:numPr>
              <w:ilvl w:val="0"/>
              <w:numId w:val="32"/>
            </w:numPr>
            <w:contextualSpacing w:val="0"/>
            <w:rPr>
              <w:lang w:eastAsia="en-GB"/>
            </w:rPr>
          </w:pPr>
          <w:r w:rsidRPr="0027314E">
            <w:rPr>
              <w:lang w:eastAsia="en-GB"/>
            </w:rPr>
            <w:t xml:space="preserve">Mitwirkung an der Vorbereitung einer Ausschreibung </w:t>
          </w:r>
          <w:r w:rsidR="0099485A">
            <w:rPr>
              <w:lang w:eastAsia="en-GB"/>
            </w:rPr>
            <w:t>zur Auswahl eines externen Dienstleisters, der die BI-Einheit in ihrer Arbeit unterstützen wird</w:t>
          </w:r>
          <w:r w:rsidRPr="0027314E">
            <w:rPr>
              <w:lang w:eastAsia="en-GB"/>
            </w:rPr>
            <w:t xml:space="preserve"> ; </w:t>
          </w:r>
        </w:p>
        <w:p w14:paraId="4F119842" w14:textId="799549ED" w:rsidR="0027314E" w:rsidRDefault="0027314E" w:rsidP="000D1571">
          <w:pPr>
            <w:pStyle w:val="ListParagraph"/>
            <w:numPr>
              <w:ilvl w:val="0"/>
              <w:numId w:val="32"/>
            </w:numPr>
            <w:ind w:left="714" w:hanging="357"/>
            <w:contextualSpacing w:val="0"/>
            <w:rPr>
              <w:lang w:eastAsia="en-GB"/>
            </w:rPr>
          </w:pPr>
          <w:r w:rsidRPr="0027314E">
            <w:rPr>
              <w:lang w:eastAsia="en-GB"/>
            </w:rPr>
            <w:t xml:space="preserve">Regelmäßige Überwachung der Entwicklungen </w:t>
          </w:r>
          <w:r w:rsidR="0099485A">
            <w:rPr>
              <w:lang w:eastAsia="en-GB"/>
            </w:rPr>
            <w:t xml:space="preserve">rund </w:t>
          </w:r>
          <w:r w:rsidRPr="0027314E">
            <w:rPr>
              <w:lang w:eastAsia="en-GB"/>
            </w:rPr>
            <w:t xml:space="preserve">um Europas strategische Industrien und Technologien und Alarmierung der Hierarchie über bevorstehende Bedrohungen und Chancen ; </w:t>
          </w:r>
        </w:p>
        <w:p w14:paraId="12B9C59B" w14:textId="66F684E1" w:rsidR="00803007" w:rsidRPr="0027314E" w:rsidRDefault="0027314E" w:rsidP="000D1571">
          <w:pPr>
            <w:pStyle w:val="ListParagraph"/>
            <w:numPr>
              <w:ilvl w:val="0"/>
              <w:numId w:val="32"/>
            </w:numPr>
            <w:ind w:left="714" w:hanging="357"/>
            <w:contextualSpacing w:val="0"/>
            <w:rPr>
              <w:lang w:eastAsia="en-GB"/>
            </w:rPr>
          </w:pPr>
          <w:r w:rsidRPr="0027314E">
            <w:rPr>
              <w:lang w:eastAsia="en-GB"/>
            </w:rPr>
            <w:t xml:space="preserve">Sammlung von ad-hoc-Material, um schnell auf Anfragen </w:t>
          </w:r>
          <w:r w:rsidR="0099485A">
            <w:rPr>
              <w:lang w:eastAsia="en-GB"/>
            </w:rPr>
            <w:t>an den</w:t>
          </w:r>
          <w:r w:rsidRPr="0027314E">
            <w:rPr>
              <w:lang w:eastAsia="en-GB"/>
            </w:rPr>
            <w:t xml:space="preserve"> BI-Dienst aus den verschiedenen Kommissionsdiensten zu antworten. Die Art dieser Anfragen kann über konventionelle wirtschaftliche Fragen hinausgehen und eine qualitative Antwort erfordern. </w:t>
          </w:r>
        </w:p>
      </w:sdtContent>
    </w:sdt>
    <w:p w14:paraId="221E4883" w14:textId="77777777" w:rsidR="00803007" w:rsidRPr="0027314E"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087BAABC" w14:textId="77777777" w:rsidR="008148F3" w:rsidRDefault="008148F3" w:rsidP="008148F3">
          <w:pPr>
            <w:rPr>
              <w:lang w:eastAsia="en-GB"/>
            </w:rPr>
          </w:pPr>
          <w:r w:rsidRPr="008148F3">
            <w:rPr>
              <w:lang w:eastAsia="en-GB"/>
            </w:rPr>
            <w:t>Wir suchen einen proaktiven und motivierten Kollegen mit mindestens drei Jahren relevanter beruflicher Erfahrung und einem relevanten akademischen Hintergrund, idealerweise in den Bereichen Wirtschaftswissenschaften und/oder Statistik, oder in Bereichen, die für das wirtschaftliche Portfolio von DG GROW relevant sind (z.B. Industrie, Binnenmarkt, Mikroökonomie, Handel, Innovation/Forschung, Wettbewerb, Energie usw.).</w:t>
          </w:r>
        </w:p>
        <w:p w14:paraId="60FBDBBA" w14:textId="77777777" w:rsidR="008148F3" w:rsidRDefault="008148F3" w:rsidP="008148F3">
          <w:pPr>
            <w:rPr>
              <w:lang w:eastAsia="en-GB"/>
            </w:rPr>
          </w:pPr>
          <w:r w:rsidRPr="008148F3">
            <w:rPr>
              <w:lang w:eastAsia="en-GB"/>
            </w:rPr>
            <w:t xml:space="preserve">Der erfolgreiche Kandidat sollte die folgenden Fähigkeiten besitzen: </w:t>
          </w:r>
        </w:p>
        <w:p w14:paraId="7ECD84AB" w14:textId="2D678A49" w:rsidR="006A3A77" w:rsidRDefault="008148F3" w:rsidP="008148F3">
          <w:pPr>
            <w:pStyle w:val="ListParagraph"/>
            <w:numPr>
              <w:ilvl w:val="0"/>
              <w:numId w:val="33"/>
            </w:numPr>
            <w:ind w:left="714" w:hanging="357"/>
            <w:contextualSpacing w:val="0"/>
            <w:rPr>
              <w:lang w:eastAsia="en-GB"/>
            </w:rPr>
          </w:pPr>
          <w:r w:rsidRPr="008148F3">
            <w:rPr>
              <w:lang w:eastAsia="en-GB"/>
            </w:rPr>
            <w:t xml:space="preserve">Hervorragende mündliche und schriftliche Fähigkeiten in Englisch </w:t>
          </w:r>
          <w:r w:rsidR="006A3A77">
            <w:rPr>
              <w:lang w:eastAsia="en-GB"/>
            </w:rPr>
            <w:t>;</w:t>
          </w:r>
        </w:p>
        <w:p w14:paraId="39C8CC9D" w14:textId="04BDBB91" w:rsidR="008148F3" w:rsidRDefault="008148F3" w:rsidP="008148F3">
          <w:pPr>
            <w:pStyle w:val="ListParagraph"/>
            <w:numPr>
              <w:ilvl w:val="0"/>
              <w:numId w:val="33"/>
            </w:numPr>
            <w:ind w:left="714" w:hanging="357"/>
            <w:contextualSpacing w:val="0"/>
            <w:rPr>
              <w:lang w:eastAsia="en-GB"/>
            </w:rPr>
          </w:pPr>
          <w:r w:rsidRPr="008148F3">
            <w:rPr>
              <w:lang w:eastAsia="en-GB"/>
            </w:rPr>
            <w:t>Starke zwischenmenschliche Fähigkeiten, um Kontakte zu knüpfen und konstruktive Beziehungen aufzubauen, einschließlich mit Mitgliedern anderer Kommissionsdienste, Mitgliedstaaten und externen Interessenvertretern</w:t>
          </w:r>
          <w:r w:rsidR="006A3A77">
            <w:rPr>
              <w:lang w:eastAsia="en-GB"/>
            </w:rPr>
            <w:t xml:space="preserve"> ;</w:t>
          </w:r>
        </w:p>
        <w:p w14:paraId="4B4D96ED" w14:textId="7DD167F0" w:rsidR="008148F3" w:rsidRDefault="008148F3" w:rsidP="008148F3">
          <w:pPr>
            <w:pStyle w:val="ListParagraph"/>
            <w:numPr>
              <w:ilvl w:val="0"/>
              <w:numId w:val="33"/>
            </w:numPr>
            <w:ind w:left="714" w:hanging="357"/>
            <w:contextualSpacing w:val="0"/>
            <w:rPr>
              <w:lang w:eastAsia="en-GB"/>
            </w:rPr>
          </w:pPr>
          <w:r w:rsidRPr="008148F3">
            <w:rPr>
              <w:lang w:eastAsia="en-GB"/>
            </w:rPr>
            <w:t xml:space="preserve">Analytische und problemlösende Fähigkeiten </w:t>
          </w:r>
          <w:r w:rsidR="006A3A77">
            <w:rPr>
              <w:lang w:eastAsia="en-GB"/>
            </w:rPr>
            <w:t>;</w:t>
          </w:r>
        </w:p>
        <w:p w14:paraId="574FA640" w14:textId="7BB10BE6" w:rsidR="008148F3" w:rsidRDefault="008148F3" w:rsidP="008148F3">
          <w:pPr>
            <w:pStyle w:val="ListParagraph"/>
            <w:numPr>
              <w:ilvl w:val="0"/>
              <w:numId w:val="33"/>
            </w:numPr>
            <w:ind w:left="714" w:hanging="357"/>
            <w:contextualSpacing w:val="0"/>
            <w:rPr>
              <w:lang w:eastAsia="en-GB"/>
            </w:rPr>
          </w:pPr>
          <w:r w:rsidRPr="008148F3">
            <w:rPr>
              <w:lang w:eastAsia="en-GB"/>
            </w:rPr>
            <w:t>Kreativität und außergewöhnliches Denken, um (oft unvollständige) Informationen aus verschiedenen Quellen zu einem kohärenten Produkt zu kombinieren</w:t>
          </w:r>
          <w:r w:rsidR="006A3A77">
            <w:rPr>
              <w:lang w:eastAsia="en-GB"/>
            </w:rPr>
            <w:t xml:space="preserve"> ;</w:t>
          </w:r>
        </w:p>
        <w:p w14:paraId="5343D6D4" w14:textId="5222624D" w:rsidR="008148F3" w:rsidRDefault="008148F3" w:rsidP="008148F3">
          <w:pPr>
            <w:pStyle w:val="ListParagraph"/>
            <w:numPr>
              <w:ilvl w:val="0"/>
              <w:numId w:val="33"/>
            </w:numPr>
            <w:ind w:left="714" w:hanging="357"/>
            <w:contextualSpacing w:val="0"/>
            <w:rPr>
              <w:lang w:eastAsia="en-GB"/>
            </w:rPr>
          </w:pPr>
          <w:r w:rsidRPr="008148F3">
            <w:rPr>
              <w:lang w:eastAsia="en-GB"/>
            </w:rPr>
            <w:t xml:space="preserve">Fähigkeit, Datensätze zu analysieren (idealerweise, aber nicht notwendigerweise, unter Verwendung von Statistik-Software wie STATA) und geeignete Visualisierungen (Graphen usw.) zu erstellen </w:t>
          </w:r>
          <w:r w:rsidR="006A3A77">
            <w:rPr>
              <w:lang w:eastAsia="en-GB"/>
            </w:rPr>
            <w:t>;</w:t>
          </w:r>
        </w:p>
        <w:p w14:paraId="3BEC6EA4" w14:textId="103DD8CA" w:rsidR="008148F3" w:rsidRDefault="008148F3" w:rsidP="008148F3">
          <w:pPr>
            <w:pStyle w:val="ListParagraph"/>
            <w:numPr>
              <w:ilvl w:val="0"/>
              <w:numId w:val="33"/>
            </w:numPr>
            <w:ind w:left="714" w:hanging="357"/>
            <w:contextualSpacing w:val="0"/>
            <w:rPr>
              <w:lang w:eastAsia="en-GB"/>
            </w:rPr>
          </w:pPr>
          <w:r w:rsidRPr="008148F3">
            <w:rPr>
              <w:lang w:eastAsia="en-GB"/>
            </w:rPr>
            <w:t>Interaktive Haltung als Teamplayer, der eine positive und ansprechende professionelle Atmosphäre fördert</w:t>
          </w:r>
          <w:r w:rsidR="006A3A77">
            <w:rPr>
              <w:lang w:eastAsia="en-GB"/>
            </w:rPr>
            <w:t>.</w:t>
          </w:r>
        </w:p>
        <w:p w14:paraId="2A0F153A" w14:textId="3A20DB13" w:rsidR="009321C6" w:rsidRPr="008148F3" w:rsidRDefault="008148F3" w:rsidP="008148F3">
          <w:pPr>
            <w:rPr>
              <w:lang w:eastAsia="en-GB"/>
            </w:rPr>
          </w:pPr>
          <w:r w:rsidRPr="008148F3">
            <w:rPr>
              <w:lang w:eastAsia="en-GB"/>
            </w:rPr>
            <w:lastRenderedPageBreak/>
            <w:t xml:space="preserve">Die Arbeitssprache ist Englisch. Eine gute Kenntnis des Französischen wäre ein Vorteil, und andere Sprachen ein zusätzliches Plus. </w:t>
          </w:r>
        </w:p>
      </w:sdtContent>
    </w:sdt>
    <w:p w14:paraId="3CF70F22" w14:textId="77777777" w:rsidR="00546DB1" w:rsidRPr="008148F3"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30"/>
      <w:headerReference w:type="default" r:id="rId31"/>
      <w:footerReference w:type="even" r:id="rId32"/>
      <w:footerReference w:type="default" r:id="rId33"/>
      <w:headerReference w:type="first" r:id="rId34"/>
      <w:footerReference w:type="first" r:id="rId35"/>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BC97335"/>
    <w:multiLevelType w:val="hybridMultilevel"/>
    <w:tmpl w:val="1AEE5B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4554E81"/>
    <w:multiLevelType w:val="hybridMultilevel"/>
    <w:tmpl w:val="EF6A5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A275BEC"/>
    <w:multiLevelType w:val="hybridMultilevel"/>
    <w:tmpl w:val="61626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6A6870E5"/>
    <w:multiLevelType w:val="hybridMultilevel"/>
    <w:tmpl w:val="463E4124"/>
    <w:lvl w:ilvl="0" w:tplc="18090001">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abstractNum w:abstractNumId="26" w15:restartNumberingAfterBreak="0">
    <w:nsid w:val="7CAE03BB"/>
    <w:multiLevelType w:val="hybridMultilevel"/>
    <w:tmpl w:val="723624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768352975">
    <w:abstractNumId w:val="0"/>
  </w:num>
  <w:num w:numId="2" w16cid:durableId="750010896">
    <w:abstractNumId w:val="13"/>
  </w:num>
  <w:num w:numId="3" w16cid:durableId="1803648488">
    <w:abstractNumId w:val="7"/>
  </w:num>
  <w:num w:numId="4" w16cid:durableId="1345133806">
    <w:abstractNumId w:val="14"/>
  </w:num>
  <w:num w:numId="5" w16cid:durableId="1484001909">
    <w:abstractNumId w:val="19"/>
  </w:num>
  <w:num w:numId="6" w16cid:durableId="773328393">
    <w:abstractNumId w:val="22"/>
  </w:num>
  <w:num w:numId="7" w16cid:durableId="105732114">
    <w:abstractNumId w:val="1"/>
  </w:num>
  <w:num w:numId="8" w16cid:durableId="385377974">
    <w:abstractNumId w:val="6"/>
  </w:num>
  <w:num w:numId="9" w16cid:durableId="526991876">
    <w:abstractNumId w:val="16"/>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5"/>
  </w:num>
  <w:num w:numId="15" w16cid:durableId="1649935422">
    <w:abstractNumId w:val="18"/>
  </w:num>
  <w:num w:numId="16" w16cid:durableId="57359822">
    <w:abstractNumId w:val="24"/>
  </w:num>
  <w:num w:numId="17" w16cid:durableId="229002306">
    <w:abstractNumId w:val="10"/>
  </w:num>
  <w:num w:numId="18" w16cid:durableId="630205849">
    <w:abstractNumId w:val="11"/>
  </w:num>
  <w:num w:numId="19" w16cid:durableId="2102024247">
    <w:abstractNumId w:val="25"/>
  </w:num>
  <w:num w:numId="20" w16cid:durableId="759369245">
    <w:abstractNumId w:val="17"/>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841433578">
    <w:abstractNumId w:val="26"/>
  </w:num>
  <w:num w:numId="31" w16cid:durableId="1664746433">
    <w:abstractNumId w:val="8"/>
  </w:num>
  <w:num w:numId="32" w16cid:durableId="1112358468">
    <w:abstractNumId w:val="23"/>
  </w:num>
  <w:num w:numId="33" w16cid:durableId="1541822371">
    <w:abstractNumId w:val="21"/>
  </w:num>
  <w:num w:numId="34" w16cid:durableId="20429695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C1AE8"/>
    <w:rsid w:val="002514F3"/>
    <w:rsid w:val="0027314E"/>
    <w:rsid w:val="0028328E"/>
    <w:rsid w:val="00286035"/>
    <w:rsid w:val="002C5752"/>
    <w:rsid w:val="002D65F6"/>
    <w:rsid w:val="002F7504"/>
    <w:rsid w:val="00324D8D"/>
    <w:rsid w:val="0035094A"/>
    <w:rsid w:val="003874E2"/>
    <w:rsid w:val="0039387D"/>
    <w:rsid w:val="00394A86"/>
    <w:rsid w:val="003B2E38"/>
    <w:rsid w:val="003D0E71"/>
    <w:rsid w:val="004D75AF"/>
    <w:rsid w:val="00546DB1"/>
    <w:rsid w:val="006243BB"/>
    <w:rsid w:val="006379AF"/>
    <w:rsid w:val="00676119"/>
    <w:rsid w:val="006A3A77"/>
    <w:rsid w:val="006F44C9"/>
    <w:rsid w:val="00714104"/>
    <w:rsid w:val="00767E7E"/>
    <w:rsid w:val="007716E4"/>
    <w:rsid w:val="00785A3F"/>
    <w:rsid w:val="00795C41"/>
    <w:rsid w:val="007A795D"/>
    <w:rsid w:val="007A7CF4"/>
    <w:rsid w:val="007B514A"/>
    <w:rsid w:val="007B7E69"/>
    <w:rsid w:val="007C07D8"/>
    <w:rsid w:val="007D0EC6"/>
    <w:rsid w:val="00803007"/>
    <w:rsid w:val="008102E0"/>
    <w:rsid w:val="008148F3"/>
    <w:rsid w:val="0089735C"/>
    <w:rsid w:val="008D52CF"/>
    <w:rsid w:val="009321C6"/>
    <w:rsid w:val="009442BE"/>
    <w:rsid w:val="0099485A"/>
    <w:rsid w:val="009F216F"/>
    <w:rsid w:val="00A77F27"/>
    <w:rsid w:val="00A8751A"/>
    <w:rsid w:val="00AB56F9"/>
    <w:rsid w:val="00AC5FF8"/>
    <w:rsid w:val="00AE6941"/>
    <w:rsid w:val="00B73B91"/>
    <w:rsid w:val="00BA3C73"/>
    <w:rsid w:val="00BB610C"/>
    <w:rsid w:val="00BF6139"/>
    <w:rsid w:val="00C07259"/>
    <w:rsid w:val="00C27C81"/>
    <w:rsid w:val="00C425EB"/>
    <w:rsid w:val="00CD33B4"/>
    <w:rsid w:val="00CF39F2"/>
    <w:rsid w:val="00D10B7F"/>
    <w:rsid w:val="00D605F4"/>
    <w:rsid w:val="00DA711C"/>
    <w:rsid w:val="00DB55E9"/>
    <w:rsid w:val="00E01792"/>
    <w:rsid w:val="00E35460"/>
    <w:rsid w:val="00EB3060"/>
    <w:rsid w:val="00EB61DF"/>
    <w:rsid w:val="00EC5C6B"/>
    <w:rsid w:val="00ED6452"/>
    <w:rsid w:val="00F06862"/>
    <w:rsid w:val="00F60E71"/>
    <w:rsid w:val="00F82F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2731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071967">
      <w:bodyDiv w:val="1"/>
      <w:marLeft w:val="0"/>
      <w:marRight w:val="0"/>
      <w:marTop w:val="0"/>
      <w:marBottom w:val="0"/>
      <w:divBdr>
        <w:top w:val="none" w:sz="0" w:space="0" w:color="auto"/>
        <w:left w:val="none" w:sz="0" w:space="0" w:color="auto"/>
        <w:bottom w:val="none" w:sz="0" w:space="0" w:color="auto"/>
        <w:right w:val="none" w:sz="0" w:space="0" w:color="auto"/>
      </w:divBdr>
    </w:div>
    <w:div w:id="1091849556">
      <w:bodyDiv w:val="1"/>
      <w:marLeft w:val="0"/>
      <w:marRight w:val="0"/>
      <w:marTop w:val="0"/>
      <w:marBottom w:val="0"/>
      <w:divBdr>
        <w:top w:val="none" w:sz="0" w:space="0" w:color="auto"/>
        <w:left w:val="none" w:sz="0" w:space="0" w:color="auto"/>
        <w:bottom w:val="none" w:sz="0" w:space="0" w:color="auto"/>
        <w:right w:val="none" w:sz="0" w:space="0" w:color="auto"/>
      </w:divBdr>
    </w:div>
    <w:div w:id="1713339976">
      <w:bodyDiv w:val="1"/>
      <w:marLeft w:val="0"/>
      <w:marRight w:val="0"/>
      <w:marTop w:val="0"/>
      <w:marBottom w:val="0"/>
      <w:divBdr>
        <w:top w:val="none" w:sz="0" w:space="0" w:color="auto"/>
        <w:left w:val="none" w:sz="0" w:space="0" w:color="auto"/>
        <w:bottom w:val="none" w:sz="0" w:space="0" w:color="auto"/>
        <w:right w:val="none" w:sz="0" w:space="0" w:color="auto"/>
      </w:divBdr>
    </w:div>
    <w:div w:id="1728068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6.wmf"/><Relationship Id="rId21" Type="http://schemas.openxmlformats.org/officeDocument/2006/relationships/control" Target="activeX/activeX2.xml"/><Relationship Id="rId34"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Andreas.REUTER@ec.europa.eu" TargetMode="External"/><Relationship Id="rId25" Type="http://schemas.openxmlformats.org/officeDocument/2006/relationships/control" Target="activeX/activeX4.xm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iotr.SOBANSKI@ec.europa.eu" TargetMode="External"/><Relationship Id="rId20" Type="http://schemas.openxmlformats.org/officeDocument/2006/relationships/image" Target="media/image3.wmf"/><Relationship Id="rId29" Type="http://schemas.openxmlformats.org/officeDocument/2006/relationships/control" Target="activeX/activeX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Roman.ARJONA-GRACIA@ec.europa.eu" TargetMode="External"/><Relationship Id="rId23" Type="http://schemas.openxmlformats.org/officeDocument/2006/relationships/control" Target="activeX/activeX3.xml"/><Relationship Id="rId28" Type="http://schemas.openxmlformats.org/officeDocument/2006/relationships/image" Target="media/image7.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ntrol" Target="activeX/activeX1.xm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4.wmf"/><Relationship Id="rId27" Type="http://schemas.openxmlformats.org/officeDocument/2006/relationships/control" Target="activeX/activeX5.xm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089D775286B541EDB09E1225B3845647"/>
        <w:category>
          <w:name w:val="General"/>
          <w:gallery w:val="placeholder"/>
        </w:category>
        <w:types>
          <w:type w:val="bbPlcHdr"/>
        </w:types>
        <w:behaviors>
          <w:behavior w:val="content"/>
        </w:behaviors>
        <w:guid w:val="{4A126FF5-3207-49D4-8EB0-73FD26B3D01F}"/>
      </w:docPartPr>
      <w:docPartBody>
        <w:p w:rsidR="00F23CFB" w:rsidRDefault="00F23CFB" w:rsidP="00F23CFB">
          <w:pPr>
            <w:pStyle w:val="089D775286B541EDB09E1225B3845647"/>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8328E"/>
    <w:rsid w:val="0056186B"/>
    <w:rsid w:val="00714104"/>
    <w:rsid w:val="00723B02"/>
    <w:rsid w:val="00897026"/>
    <w:rsid w:val="008A7C76"/>
    <w:rsid w:val="008C406B"/>
    <w:rsid w:val="008D04E3"/>
    <w:rsid w:val="00A71FAD"/>
    <w:rsid w:val="00B21BDA"/>
    <w:rsid w:val="00BB610C"/>
    <w:rsid w:val="00D10B7F"/>
    <w:rsid w:val="00DB168D"/>
    <w:rsid w:val="00E32AF1"/>
    <w:rsid w:val="00EB61DF"/>
    <w:rsid w:val="00F02C41"/>
    <w:rsid w:val="00F23CF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23CFB"/>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089D775286B541EDB09E1225B3845647">
    <w:name w:val="089D775286B541EDB09E1225B3845647"/>
    <w:rsid w:val="00F23CF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F1F9944F-4223-4BC0-AD6C-EDAAB26A4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http://schemas.microsoft.com/sharepoint/v3/fields"/>
    <ds:schemaRef ds:uri="http://purl.org/dc/terms/"/>
    <ds:schemaRef ds:uri="http://schemas.openxmlformats.org/package/2006/metadata/core-properties"/>
    <ds:schemaRef ds:uri="http://purl.org/dc/elements/1.1/"/>
    <ds:schemaRef ds:uri="1929b814-5a78-4bdc-9841-d8b9ef424f65"/>
    <ds:schemaRef ds:uri="http://www.w3.org/XML/1998/namespace"/>
    <ds:schemaRef ds:uri="http://purl.org/dc/dcmitype/"/>
    <ds:schemaRef ds:uri="http://schemas.microsoft.com/office/2006/documentManagement/types"/>
    <ds:schemaRef ds:uri="http://schemas.microsoft.com/office/infopath/2007/PartnerControls"/>
    <ds:schemaRef ds:uri="08927195-b699-4be0-9ee2-6c66dc215b5a"/>
    <ds:schemaRef ds:uri="a41a97bf-0494-41d8-ba3d-259bd7771890"/>
    <ds:schemaRef ds:uri="http://schemas.microsoft.com/office/2006/metadata/properties"/>
    <ds:schemaRef ds:uri="9b417084-0bd1-41f2-b4c3-485c2a8e9a44"/>
    <ds:schemaRef ds:uri="b67baed4-6b45-4f60-b577-e463ea80b1c4"/>
    <ds:schemaRef ds:uri="30c666ed-fe46-43d6-bf30-6de2567680e6"/>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40</TotalTime>
  <Pages>5</Pages>
  <Words>1559</Words>
  <Characters>8890</Characters>
  <Application>Microsoft Office Word</Application>
  <DocSecurity>0</DocSecurity>
  <PresentationFormat>Microsoft Word 14.0</PresentationFormat>
  <Lines>74</Lines>
  <Paragraphs>20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15</cp:revision>
  <dcterms:created xsi:type="dcterms:W3CDTF">2025-04-08T13:29:00Z</dcterms:created>
  <dcterms:modified xsi:type="dcterms:W3CDTF">2025-04-11T14:38:00Z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